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before="0" w:lineRule="auto"/>
        <w:rPr>
          <w:b w:val="1"/>
          <w:bCs w:val="1"/>
          <w:color w:val="1f1f1f"/>
          <w:sz w:val="34"/>
          <w:szCs w:val="34"/>
        </w:rPr>
      </w:pPr>
      <w:bookmarkStart w:colFirst="0" w:colLast="0" w:name="_q2zvmee72aft" w:id="0"/>
      <w:bookmarkEnd w:id="0"/>
      <w:r w:rsidDel="00000000" w:rsidR="00000000" w:rsidRPr="00000000">
        <w:rPr>
          <w:b w:val="1"/>
          <w:bCs w:val="1"/>
          <w:color w:val="1f1f1f"/>
          <w:sz w:val="34"/>
          <w:szCs w:val="34"/>
          <w:rtl w:val="0"/>
        </w:rPr>
        <w:t xml:space="preserve">From Bullion to ETFs: The Smart Investor’s Guide to Buying Gold in 2026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As of April 2026, the gold market is navigating a fascinating chapter. After hitting an all-time high of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$5,589 per ounce</w:t>
      </w:r>
      <w:r w:rsidDel="00000000" w:rsidR="00000000" w:rsidRPr="00000000">
        <w:rPr>
          <w:color w:val="1f1f1f"/>
          <w:rtl w:val="0"/>
        </w:rPr>
        <w:t xml:space="preserve"> in January, prices have stabilized around the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$4,800</w:t>
      </w:r>
      <w:r w:rsidDel="00000000" w:rsidR="00000000" w:rsidRPr="00000000">
        <w:rPr>
          <w:color w:val="1f1f1f"/>
          <w:rtl w:val="0"/>
        </w:rPr>
        <w:t xml:space="preserve"> mark. This pullback, driven by shifting geopolitical tensions and central bank policies, has created a strategic entry point for many. However, the "how" of buying gold has changed as much as the "how much."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For the modern investor, the choice is no longer just "gold or no gold," but rather which vehicle—physical, paper, or digital—best serves their financial goals.</w:t>
      </w:r>
    </w:p>
    <w:p w:rsidR="00000000" w:rsidDel="00000000" w:rsidP="00000000" w:rsidRDefault="00000000" w:rsidRPr="00000000" w14:paraId="00000004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1iztne37d24i" w:id="1"/>
      <w:bookmarkEnd w:id="1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1. Physical Bullion: The Ultimate Insurance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Physical gold (coins and bars) remains the gold standard for those seeking a "crisis hedge." In 2026, with global digital infrastructure facing increased scrutiny, the appeal of an asset you can hold in your hand is at a multi-year high.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Pros:</w:t>
      </w:r>
      <w:r w:rsidDel="00000000" w:rsidR="00000000" w:rsidRPr="00000000">
        <w:rPr>
          <w:color w:val="1f1f1f"/>
          <w:rtl w:val="0"/>
        </w:rPr>
        <w:t xml:space="preserve"> Zero counterparty risk; it doesn't require a functional internet or banking system to exist.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Cons:</w:t>
      </w:r>
      <w:r w:rsidDel="00000000" w:rsidR="00000000" w:rsidRPr="00000000">
        <w:rPr>
          <w:color w:val="1f1f1f"/>
          <w:rtl w:val="0"/>
        </w:rPr>
        <w:t xml:space="preserve"> High "frictional costs." In 2026, the spread between buying and selling physical gold remains around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3% to 6%</w:t>
      </w:r>
      <w:r w:rsidDel="00000000" w:rsidR="00000000" w:rsidRPr="00000000">
        <w:rPr>
          <w:color w:val="1f1f1f"/>
          <w:rtl w:val="0"/>
        </w:rPr>
        <w:t xml:space="preserve">, and secure storage/insurance costs can erode annual returns by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0.5% to 1%</w:t>
      </w:r>
      <w:r w:rsidDel="00000000" w:rsidR="00000000" w:rsidRPr="00000000">
        <w:rPr>
          <w:color w:val="1f1f1f"/>
          <w:rtl w:val="0"/>
        </w:rPr>
        <w:t xml:space="preserve">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8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Smart Play:</w:t>
      </w:r>
      <w:r w:rsidDel="00000000" w:rsidR="00000000" w:rsidRPr="00000000">
        <w:rPr>
          <w:color w:val="1f1f1f"/>
          <w:rtl w:val="0"/>
        </w:rPr>
        <w:t xml:space="preserve"> Stick to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government-minted bullion coins</w:t>
      </w:r>
      <w:r w:rsidDel="00000000" w:rsidR="00000000" w:rsidRPr="00000000">
        <w:rPr>
          <w:color w:val="1f1f1f"/>
          <w:rtl w:val="0"/>
        </w:rPr>
        <w:t xml:space="preserve"> (like the American Eagle or Canadian Maple Leaf) rather than jewelry. They offer the highest liquidity and are easily verifiable by dealers worldwide.</w:t>
      </w:r>
    </w:p>
    <w:p w:rsidR="00000000" w:rsidDel="00000000" w:rsidP="00000000" w:rsidRDefault="00000000" w:rsidRPr="00000000" w14:paraId="0000000A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gkrs706ylcs7" w:id="2"/>
      <w:bookmarkEnd w:id="2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2. Gold ETFs: The Efficiency King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For the tactical investor looking to "buy the dip" or rebalance a 401(k),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Exchange-Traded Funds (ETFs)</w:t>
      </w:r>
      <w:r w:rsidDel="00000000" w:rsidR="00000000" w:rsidRPr="00000000">
        <w:rPr>
          <w:color w:val="1f1f1f"/>
          <w:rtl w:val="0"/>
        </w:rPr>
        <w:t xml:space="preserve"> like GLD or IAU are the most efficient tools.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Pros:</w:t>
      </w:r>
      <w:r w:rsidDel="00000000" w:rsidR="00000000" w:rsidRPr="00000000">
        <w:rPr>
          <w:color w:val="1f1f1f"/>
          <w:rtl w:val="0"/>
        </w:rPr>
        <w:t xml:space="preserve"> Instant liquidity. You can move $100,000 into or out of gold with a single click during market hours. In 2026, expense ratios for the most competitive gold ETFs have dropped to as low as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0.15% to 0.25%</w:t>
      </w:r>
      <w:r w:rsidDel="00000000" w:rsidR="00000000" w:rsidRPr="00000000">
        <w:rPr>
          <w:color w:val="1f1f1f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Cons:</w:t>
      </w:r>
      <w:r w:rsidDel="00000000" w:rsidR="00000000" w:rsidRPr="00000000">
        <w:rPr>
          <w:color w:val="1f1f1f"/>
          <w:rtl w:val="0"/>
        </w:rPr>
        <w:t xml:space="preserve"> You do not own the metal; you own a share in a trust that holds it. Most ETFs do not allow you to redeem shares for physical gold unless you are an institutional participant holding millions of dollars' worth.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8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Smart Play:</w:t>
      </w:r>
      <w:r w:rsidDel="00000000" w:rsidR="00000000" w:rsidRPr="00000000">
        <w:rPr>
          <w:color w:val="1f1f1f"/>
          <w:rtl w:val="0"/>
        </w:rPr>
        <w:t xml:space="preserve"> Use ETFs for the portion of your portfolio meant for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capital appreciation</w:t>
      </w:r>
      <w:r w:rsidDel="00000000" w:rsidR="00000000" w:rsidRPr="00000000">
        <w:rPr>
          <w:color w:val="1f1f1f"/>
          <w:rtl w:val="0"/>
        </w:rPr>
        <w:t xml:space="preserve"> and rebalancing. They are tax-efficient and carry no storage headaches.</w:t>
      </w:r>
    </w:p>
    <w:p w:rsidR="00000000" w:rsidDel="00000000" w:rsidP="00000000" w:rsidRDefault="00000000" w:rsidRPr="00000000" w14:paraId="00000010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d4ziedh98my3" w:id="3"/>
      <w:bookmarkEnd w:id="3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3. Digital Gold and Tokenized Assets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A rising trend in 2026 is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Digital Gold</w:t>
      </w:r>
      <w:r w:rsidDel="00000000" w:rsidR="00000000" w:rsidRPr="00000000">
        <w:rPr>
          <w:color w:val="1f1f1f"/>
          <w:rtl w:val="0"/>
        </w:rPr>
        <w:t xml:space="preserve">—blockchain-backed tokens where each token represents one gram of physical gold stored in a secure vault (e.g., PAX Gold).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Pros:</w:t>
      </w:r>
      <w:r w:rsidDel="00000000" w:rsidR="00000000" w:rsidRPr="00000000">
        <w:rPr>
          <w:color w:val="1f1f1f"/>
          <w:rtl w:val="0"/>
        </w:rPr>
        <w:t xml:space="preserve"> It combines the 24/7 tradability of crypto with the stability of gold. Unlike ETFs, many digital gold platforms allow you to redeem your tokens for physical bars if you hit a minimum threshold.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Cons:</w:t>
      </w:r>
      <w:r w:rsidDel="00000000" w:rsidR="00000000" w:rsidRPr="00000000">
        <w:rPr>
          <w:color w:val="1f1f1f"/>
          <w:rtl w:val="0"/>
        </w:rPr>
        <w:t xml:space="preserve"> Requires a "digital wallet" and carries platform-specific risk. While the gold is audited, you are still relying on the company’s tech stack to access your wealth.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8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Smart Play:</w:t>
      </w:r>
      <w:r w:rsidDel="00000000" w:rsidR="00000000" w:rsidRPr="00000000">
        <w:rPr>
          <w:color w:val="1f1f1f"/>
          <w:rtl w:val="0"/>
        </w:rPr>
        <w:t xml:space="preserve"> Ideal for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younger investors</w:t>
      </w:r>
      <w:r w:rsidDel="00000000" w:rsidR="00000000" w:rsidRPr="00000000">
        <w:rPr>
          <w:color w:val="1f1f1f"/>
          <w:rtl w:val="0"/>
        </w:rPr>
        <w:t xml:space="preserve"> or those who want to "DCA" (Dollar Cost Average) into gold with small amounts, such as $20 or $50 at a time.</w:t>
      </w:r>
    </w:p>
    <w:p w:rsidR="00000000" w:rsidDel="00000000" w:rsidP="00000000" w:rsidRDefault="00000000" w:rsidRPr="00000000" w14:paraId="00000016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2s5lr3vf5xfk" w:id="4"/>
      <w:bookmarkEnd w:id="4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4. Gold Mining Stocks: The Leveraged Bet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If you believe gold prices are headed back toward that $5,500 peak, mining stocks offer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leverage</w:t>
      </w:r>
      <w:r w:rsidDel="00000000" w:rsidR="00000000" w:rsidRPr="00000000">
        <w:rPr>
          <w:color w:val="1f1f1f"/>
          <w:rtl w:val="0"/>
        </w:rPr>
        <w:t xml:space="preserve">. When gold prices rise by 10%, a well-run mining company’s profits might surge by 30% because their extraction costs stay relatively fixed.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Pros:</w:t>
      </w:r>
      <w:r w:rsidDel="00000000" w:rsidR="00000000" w:rsidRPr="00000000">
        <w:rPr>
          <w:color w:val="1f1f1f"/>
          <w:rtl w:val="0"/>
        </w:rPr>
        <w:t xml:space="preserve"> Potential for dividends and massive outperformance during bull runs.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Cons:</w:t>
      </w:r>
      <w:r w:rsidDel="00000000" w:rsidR="00000000" w:rsidRPr="00000000">
        <w:rPr>
          <w:color w:val="1f1f1f"/>
          <w:rtl w:val="0"/>
        </w:rPr>
        <w:t xml:space="preserve"> Significant operational risk. Labor strikes, environmental regulations, or poor management can sink a mining stock even if the price of gold is rising.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Smart Play:</w:t>
      </w:r>
      <w:r w:rsidDel="00000000" w:rsidR="00000000" w:rsidRPr="00000000">
        <w:rPr>
          <w:color w:val="1f1f1f"/>
          <w:rtl w:val="0"/>
        </w:rPr>
        <w:t xml:space="preserve"> Don't pick individual mines; use a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Mining ETF</w:t>
      </w:r>
      <w:r w:rsidDel="00000000" w:rsidR="00000000" w:rsidRPr="00000000">
        <w:rPr>
          <w:color w:val="1f1f1f"/>
          <w:rtl w:val="0"/>
        </w:rPr>
        <w:t xml:space="preserve"> (like GDX) to spread the risk across dozens of companies.</w:t>
      </w:r>
    </w:p>
    <w:p w:rsidR="00000000" w:rsidDel="00000000" w:rsidP="00000000" w:rsidRDefault="00000000" w:rsidRPr="00000000" w14:paraId="0000001C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yxgcgai0jba6" w:id="5"/>
      <w:bookmarkEnd w:id="5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Summary: Which path is yours?</w:t>
      </w:r>
    </w:p>
    <w:tbl>
      <w:tblPr>
        <w:tblStyle w:val="Table1"/>
        <w:tblW w:w="86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05"/>
        <w:gridCol w:w="2835"/>
        <w:gridCol w:w="3600"/>
        <w:tblGridChange w:id="0">
          <w:tblGrid>
            <w:gridCol w:w="2205"/>
            <w:gridCol w:w="2835"/>
            <w:gridCol w:w="3600"/>
          </w:tblGrid>
        </w:tblGridChange>
      </w:tblGrid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Investor Profile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Recommended Method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Primary Goal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The Traditionalist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Physical Bullion</w:t>
            </w:r>
          </w:p>
        </w:tc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Long-term "SHTF" insurance.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The Active Trader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Gold ETFs</w:t>
            </w:r>
          </w:p>
        </w:tc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Profiting from price swings.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The Tech-Savvy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Digital/Tokenized Gold</w:t>
            </w:r>
          </w:p>
        </w:tc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Small, frequent purchases.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The Aggressive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Mining Stocks</w:t>
            </w:r>
          </w:p>
        </w:tc>
        <w:tc>
          <w:tcPr>
            <w:tcBorders>
              <w:top w:color="1f1f1f" w:space="0" w:sz="4" w:val="single"/>
              <w:left w:color="1f1f1f" w:space="0" w:sz="4" w:val="single"/>
              <w:bottom w:color="1f1f1f" w:space="0" w:sz="4" w:val="single"/>
              <w:right w:color="1f1f1f" w:space="0" w:sz="4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Maximum profit through leverage.</w:t>
            </w:r>
          </w:p>
        </w:tc>
      </w:tr>
    </w:tbl>
    <w:p w:rsidR="00000000" w:rsidDel="00000000" w:rsidP="00000000" w:rsidRDefault="00000000" w:rsidRPr="00000000" w14:paraId="0000002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lppufiqbofo6" w:id="6"/>
      <w:bookmarkEnd w:id="6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The 2026 Verdict</w:t>
      </w:r>
    </w:p>
    <w:p w:rsidR="00000000" w:rsidDel="00000000" w:rsidP="00000000" w:rsidRDefault="00000000" w:rsidRPr="00000000" w14:paraId="0000002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In 2026, the smartest investors aren't choosing just one method. They are building a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tiered gold strategy</w:t>
      </w:r>
      <w:r w:rsidDel="00000000" w:rsidR="00000000" w:rsidRPr="00000000">
        <w:rPr>
          <w:color w:val="1f1f1f"/>
          <w:rtl w:val="0"/>
        </w:rPr>
        <w:t xml:space="preserve">: 5% in physical gold for "just in case" scenarios, and 5–10% in ETFs or mining stocks for growth and liquidity. With gold currently trading at a healthy discount from its January highs, the window to build that position is wide open.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